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0250" w14:textId="77777777" w:rsidR="00056BEE" w:rsidRDefault="00056BEE">
      <w:pPr>
        <w:rPr>
          <w:b/>
        </w:rPr>
      </w:pPr>
    </w:p>
    <w:p w14:paraId="6DD54BF0" w14:textId="55E530FE" w:rsidR="005B7A7E" w:rsidRPr="00FF44B2" w:rsidRDefault="005B7A7E" w:rsidP="005B7A7E">
      <w:pPr>
        <w:spacing w:after="0" w:line="360" w:lineRule="atLeast"/>
        <w:jc w:val="center"/>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 xml:space="preserve">Introduction of a new pilot </w:t>
      </w:r>
      <w:r w:rsidRPr="00FF44B2">
        <w:rPr>
          <w:rFonts w:ascii="Calibri" w:eastAsia="Times New Roman" w:hAnsi="Calibri" w:cs="Calibri"/>
          <w:b/>
          <w:color w:val="000000"/>
          <w:sz w:val="24"/>
          <w:szCs w:val="24"/>
          <w:lang w:eastAsia="en-IE"/>
        </w:rPr>
        <w:t>Nurturing Skills Learner Fund</w:t>
      </w:r>
    </w:p>
    <w:p w14:paraId="2D1536F6" w14:textId="745A5A8E" w:rsidR="0095314E" w:rsidRPr="00FC4BDA" w:rsidRDefault="0095314E">
      <w:pPr>
        <w:rPr>
          <w:sz w:val="24"/>
          <w:szCs w:val="24"/>
        </w:rPr>
      </w:pPr>
      <w:r w:rsidRPr="00FC4BDA">
        <w:rPr>
          <w:sz w:val="24"/>
          <w:szCs w:val="24"/>
        </w:rPr>
        <w:t>A Chara,</w:t>
      </w:r>
    </w:p>
    <w:p w14:paraId="66DF03AD" w14:textId="66B96047" w:rsidR="00FC4BDA" w:rsidRPr="00FC4BDA" w:rsidRDefault="005B7A7E" w:rsidP="005B7A7E">
      <w:pPr>
        <w:spacing w:after="150" w:line="240" w:lineRule="auto"/>
        <w:rPr>
          <w:i/>
          <w:sz w:val="24"/>
          <w:szCs w:val="24"/>
        </w:rPr>
      </w:pPr>
      <w:r w:rsidRPr="00E25C87">
        <w:rPr>
          <w:sz w:val="24"/>
          <w:szCs w:val="24"/>
        </w:rPr>
        <w:t xml:space="preserve">The Minister for Children, Equality, Disability, Integration and Youth, Roderic O’Gorman, T.D., has today </w:t>
      </w:r>
      <w:r>
        <w:rPr>
          <w:sz w:val="24"/>
          <w:szCs w:val="24"/>
        </w:rPr>
        <w:t xml:space="preserve">announced the introduction </w:t>
      </w:r>
      <w:r w:rsidRPr="00E25C87">
        <w:rPr>
          <w:sz w:val="24"/>
          <w:szCs w:val="24"/>
        </w:rPr>
        <w:t xml:space="preserve">of a new </w:t>
      </w:r>
      <w:r w:rsidRPr="00E25C87">
        <w:rPr>
          <w:i/>
          <w:sz w:val="24"/>
          <w:szCs w:val="24"/>
        </w:rPr>
        <w:t xml:space="preserve">Nurturing Skills Learner Fund </w:t>
      </w:r>
      <w:r>
        <w:rPr>
          <w:sz w:val="24"/>
          <w:szCs w:val="24"/>
        </w:rPr>
        <w:t>on a pilot basis.</w:t>
      </w:r>
      <w:r w:rsidR="00FC4BDA" w:rsidRPr="00FC4BDA">
        <w:rPr>
          <w:sz w:val="24"/>
          <w:szCs w:val="24"/>
        </w:rPr>
        <w:t xml:space="preserve"> The </w:t>
      </w:r>
      <w:r w:rsidR="00FA35AE">
        <w:rPr>
          <w:sz w:val="24"/>
          <w:szCs w:val="24"/>
        </w:rPr>
        <w:t xml:space="preserve">new Fund, which will run alongside the existing Learner Fund, </w:t>
      </w:r>
      <w:r w:rsidR="00FC4BDA" w:rsidRPr="00FC4BDA">
        <w:rPr>
          <w:sz w:val="24"/>
          <w:szCs w:val="24"/>
        </w:rPr>
        <w:t xml:space="preserve">aims to assist early years educators to pursue early learning and care qualifications that have been approved by the Qualifications Advisory Board (QAB) while continuing to work in the sector in line with commitments in </w:t>
      </w:r>
      <w:r w:rsidR="00FC4BDA" w:rsidRPr="00FC4BDA">
        <w:rPr>
          <w:i/>
          <w:sz w:val="24"/>
          <w:szCs w:val="24"/>
        </w:rPr>
        <w:t>Nurturing Skills: The Workforce Plan for Early Learning and Care and School-Age Childcare, 2022-2028.</w:t>
      </w:r>
    </w:p>
    <w:p w14:paraId="4CE4B36D" w14:textId="6C29BB87" w:rsidR="00F30912" w:rsidRPr="00FC4BDA" w:rsidRDefault="00F30912" w:rsidP="00F30912">
      <w:pPr>
        <w:rPr>
          <w:rFonts w:cstheme="minorHAnsi"/>
          <w:sz w:val="24"/>
          <w:szCs w:val="24"/>
        </w:rPr>
      </w:pPr>
      <w:r w:rsidRPr="00FC4BDA">
        <w:rPr>
          <w:rFonts w:cstheme="minorHAnsi"/>
          <w:sz w:val="24"/>
          <w:szCs w:val="24"/>
        </w:rPr>
        <w:t xml:space="preserve">The research evidence is clear that the quality of early learning and care services is key to ensuring good outcomes for children, and that the professionals who work with children are the key to the quality of those services. </w:t>
      </w:r>
      <w:r w:rsidRPr="00FC4BDA">
        <w:rPr>
          <w:sz w:val="24"/>
          <w:szCs w:val="24"/>
        </w:rPr>
        <w:t xml:space="preserve">Recognising their central importance for the quality of </w:t>
      </w:r>
      <w:r w:rsidR="00FC4BDA">
        <w:rPr>
          <w:sz w:val="24"/>
          <w:szCs w:val="24"/>
        </w:rPr>
        <w:t>early learning and care</w:t>
      </w:r>
      <w:r w:rsidRPr="00FC4BDA">
        <w:rPr>
          <w:sz w:val="24"/>
          <w:szCs w:val="24"/>
        </w:rPr>
        <w:t>, Nurturing Skills aims to support the professional development of the workforce and raise the profile of careers in the sector</w:t>
      </w:r>
      <w:r w:rsidR="00FA35AE">
        <w:rPr>
          <w:sz w:val="24"/>
          <w:szCs w:val="24"/>
        </w:rPr>
        <w:t>.</w:t>
      </w:r>
    </w:p>
    <w:p w14:paraId="09819585" w14:textId="064F25B6" w:rsidR="00FC4BDA" w:rsidRPr="00E25C87" w:rsidRDefault="00FC4BDA" w:rsidP="00FC4BDA">
      <w:pPr>
        <w:rPr>
          <w:rFonts w:ascii="Calibri" w:hAnsi="Calibri" w:cs="Calibri"/>
          <w:sz w:val="24"/>
          <w:szCs w:val="24"/>
        </w:rPr>
      </w:pPr>
      <w:r w:rsidRPr="00E25C87">
        <w:rPr>
          <w:rFonts w:ascii="Calibri" w:hAnsi="Calibri" w:cs="Calibri"/>
          <w:sz w:val="24"/>
          <w:szCs w:val="24"/>
        </w:rPr>
        <w:t xml:space="preserve">The </w:t>
      </w:r>
      <w:r w:rsidR="00FA35AE">
        <w:rPr>
          <w:rFonts w:ascii="Calibri" w:hAnsi="Calibri" w:cs="Calibri"/>
          <w:sz w:val="24"/>
          <w:szCs w:val="24"/>
        </w:rPr>
        <w:t xml:space="preserve">Nurturing Skills Learner Fund </w:t>
      </w:r>
      <w:r w:rsidRPr="00E25C87">
        <w:rPr>
          <w:rFonts w:ascii="Calibri" w:hAnsi="Calibri" w:cs="Calibri"/>
          <w:sz w:val="24"/>
          <w:szCs w:val="24"/>
        </w:rPr>
        <w:t xml:space="preserve">pilot will make a contribution </w:t>
      </w:r>
      <w:r w:rsidR="008C00CD">
        <w:rPr>
          <w:rFonts w:ascii="Calibri" w:hAnsi="Calibri" w:cs="Calibri"/>
          <w:sz w:val="24"/>
          <w:szCs w:val="24"/>
        </w:rPr>
        <w:t xml:space="preserve">of up to 90% of </w:t>
      </w:r>
      <w:r w:rsidRPr="00E25C87">
        <w:rPr>
          <w:rFonts w:ascii="Calibri" w:hAnsi="Calibri" w:cs="Calibri"/>
          <w:sz w:val="24"/>
          <w:szCs w:val="24"/>
        </w:rPr>
        <w:t xml:space="preserve">course fees that early </w:t>
      </w:r>
      <w:proofErr w:type="gramStart"/>
      <w:r w:rsidRPr="00E25C87">
        <w:rPr>
          <w:rFonts w:ascii="Calibri" w:hAnsi="Calibri" w:cs="Calibri"/>
          <w:sz w:val="24"/>
          <w:szCs w:val="24"/>
        </w:rPr>
        <w:t>years</w:t>
      </w:r>
      <w:proofErr w:type="gramEnd"/>
      <w:r w:rsidRPr="00E25C87">
        <w:rPr>
          <w:rFonts w:ascii="Calibri" w:hAnsi="Calibri" w:cs="Calibri"/>
          <w:sz w:val="24"/>
          <w:szCs w:val="24"/>
        </w:rPr>
        <w:t xml:space="preserve"> educators face while pursuing QAB approved early learning and care qualifications at levels 7 and 8 on the National Framework of Qualifications. The funding will be paid directly to the higher education institution on behalf of the early years educator </w:t>
      </w:r>
      <w:proofErr w:type="gramStart"/>
      <w:r w:rsidRPr="00E25C87">
        <w:rPr>
          <w:rFonts w:ascii="Calibri" w:hAnsi="Calibri" w:cs="Calibri"/>
          <w:sz w:val="24"/>
          <w:szCs w:val="24"/>
        </w:rPr>
        <w:t>in order to</w:t>
      </w:r>
      <w:proofErr w:type="gramEnd"/>
      <w:r w:rsidRPr="00E25C87">
        <w:rPr>
          <w:rFonts w:ascii="Calibri" w:hAnsi="Calibri" w:cs="Calibri"/>
          <w:sz w:val="24"/>
          <w:szCs w:val="24"/>
        </w:rPr>
        <w:t xml:space="preserve"> minimise the financial and administrative barrier the educator faces when seeking to undertake further studies.</w:t>
      </w:r>
    </w:p>
    <w:p w14:paraId="568F6105" w14:textId="6267F9AB" w:rsidR="00FC4BDA" w:rsidRPr="00E25C87" w:rsidRDefault="00FC4BDA" w:rsidP="00FC4BDA">
      <w:pPr>
        <w:rPr>
          <w:rFonts w:cstheme="minorHAnsi"/>
          <w:sz w:val="24"/>
          <w:szCs w:val="24"/>
        </w:rPr>
      </w:pPr>
      <w:r w:rsidRPr="00E25C87">
        <w:rPr>
          <w:rFonts w:cstheme="minorHAnsi"/>
          <w:sz w:val="24"/>
          <w:szCs w:val="24"/>
        </w:rPr>
        <w:t xml:space="preserve">The new </w:t>
      </w:r>
      <w:r w:rsidR="00FA35AE">
        <w:rPr>
          <w:rFonts w:cstheme="minorHAnsi"/>
          <w:sz w:val="24"/>
          <w:szCs w:val="24"/>
        </w:rPr>
        <w:t xml:space="preserve">Fund </w:t>
      </w:r>
      <w:r w:rsidRPr="00E25C87">
        <w:rPr>
          <w:rFonts w:cstheme="minorHAnsi"/>
          <w:sz w:val="24"/>
          <w:szCs w:val="24"/>
        </w:rPr>
        <w:t xml:space="preserve">will run as a pilot in 2024. It is co-funded by the European Union through the ESF+ Employment, Inclusion, </w:t>
      </w:r>
      <w:proofErr w:type="gramStart"/>
      <w:r w:rsidRPr="00E25C87">
        <w:rPr>
          <w:rFonts w:cstheme="minorHAnsi"/>
          <w:sz w:val="24"/>
          <w:szCs w:val="24"/>
        </w:rPr>
        <w:t>Skills</w:t>
      </w:r>
      <w:proofErr w:type="gramEnd"/>
      <w:r w:rsidRPr="00E25C87">
        <w:rPr>
          <w:rFonts w:cstheme="minorHAnsi"/>
          <w:sz w:val="24"/>
          <w:szCs w:val="24"/>
        </w:rPr>
        <w:t xml:space="preserve"> and Training programme (EIST) 2021-27. </w:t>
      </w:r>
      <w:r w:rsidR="00FA35AE">
        <w:rPr>
          <w:rFonts w:cstheme="minorHAnsi"/>
          <w:sz w:val="24"/>
          <w:szCs w:val="24"/>
        </w:rPr>
        <w:t xml:space="preserve">It </w:t>
      </w:r>
      <w:r w:rsidRPr="00E25C87">
        <w:rPr>
          <w:rFonts w:cstheme="minorHAnsi"/>
          <w:sz w:val="24"/>
          <w:szCs w:val="24"/>
        </w:rPr>
        <w:t xml:space="preserve">is included under the Skills and Lifelong Learning strand with the aim of promoting lifelong learning, in particular flexible </w:t>
      </w:r>
      <w:proofErr w:type="gramStart"/>
      <w:r w:rsidRPr="00E25C87">
        <w:rPr>
          <w:rFonts w:cstheme="minorHAnsi"/>
          <w:sz w:val="24"/>
          <w:szCs w:val="24"/>
        </w:rPr>
        <w:t>upskilling</w:t>
      </w:r>
      <w:proofErr w:type="gramEnd"/>
      <w:r w:rsidRPr="00E25C87">
        <w:rPr>
          <w:rFonts w:cstheme="minorHAnsi"/>
          <w:sz w:val="24"/>
          <w:szCs w:val="24"/>
        </w:rPr>
        <w:t xml:space="preserve"> and reskilling opportunities for all.</w:t>
      </w:r>
    </w:p>
    <w:p w14:paraId="247459D5" w14:textId="51B74F6C" w:rsidR="00FA35AE" w:rsidRDefault="00FA35AE" w:rsidP="005B4512">
      <w:pPr>
        <w:rPr>
          <w:rFonts w:ascii="Calibri" w:hAnsi="Calibri" w:cs="Calibri"/>
          <w:sz w:val="24"/>
          <w:szCs w:val="24"/>
        </w:rPr>
      </w:pPr>
      <w:r>
        <w:rPr>
          <w:rFonts w:ascii="Calibri" w:hAnsi="Calibri" w:cs="Calibri"/>
          <w:sz w:val="24"/>
          <w:szCs w:val="24"/>
        </w:rPr>
        <w:t xml:space="preserve">Unlike the current Learner Fund, the new Learner Fund will be operated through </w:t>
      </w:r>
      <w:proofErr w:type="spellStart"/>
      <w:r>
        <w:rPr>
          <w:rFonts w:ascii="Calibri" w:hAnsi="Calibri" w:cs="Calibri"/>
          <w:sz w:val="24"/>
          <w:szCs w:val="24"/>
        </w:rPr>
        <w:t>Pobal</w:t>
      </w:r>
      <w:proofErr w:type="spellEnd"/>
      <w:r>
        <w:rPr>
          <w:rFonts w:ascii="Calibri" w:hAnsi="Calibri" w:cs="Calibri"/>
          <w:sz w:val="24"/>
          <w:szCs w:val="24"/>
        </w:rPr>
        <w:t xml:space="preserve"> making payments directly to Higher Education Institutions, who will then reduce the course fees they charge to students. The CCCs will therefore not be direc</w:t>
      </w:r>
      <w:r w:rsidR="00DA5AA3">
        <w:rPr>
          <w:rFonts w:ascii="Calibri" w:hAnsi="Calibri" w:cs="Calibri"/>
          <w:sz w:val="24"/>
          <w:szCs w:val="24"/>
        </w:rPr>
        <w:t>t</w:t>
      </w:r>
      <w:r>
        <w:rPr>
          <w:rFonts w:ascii="Calibri" w:hAnsi="Calibri" w:cs="Calibri"/>
          <w:sz w:val="24"/>
          <w:szCs w:val="24"/>
        </w:rPr>
        <w:t xml:space="preserve">ly involved in implementation, though your support will be important in explaining the Fund to early years educators, </w:t>
      </w:r>
      <w:proofErr w:type="gramStart"/>
      <w:r>
        <w:rPr>
          <w:rFonts w:ascii="Calibri" w:hAnsi="Calibri" w:cs="Calibri"/>
          <w:sz w:val="24"/>
          <w:szCs w:val="24"/>
        </w:rPr>
        <w:t>in particular to</w:t>
      </w:r>
      <w:proofErr w:type="gramEnd"/>
      <w:r>
        <w:rPr>
          <w:rFonts w:ascii="Calibri" w:hAnsi="Calibri" w:cs="Calibri"/>
          <w:sz w:val="24"/>
          <w:szCs w:val="24"/>
        </w:rPr>
        <w:t xml:space="preserve"> explain its interaction with the existing Learner Fund.</w:t>
      </w:r>
    </w:p>
    <w:p w14:paraId="07CEEADA" w14:textId="333BB920" w:rsidR="00A24595" w:rsidRPr="00FC4BDA" w:rsidRDefault="00A24595" w:rsidP="005B4512">
      <w:pPr>
        <w:rPr>
          <w:rFonts w:ascii="Calibri" w:hAnsi="Calibri" w:cs="Calibri"/>
          <w:sz w:val="24"/>
          <w:szCs w:val="24"/>
        </w:rPr>
      </w:pPr>
      <w:r w:rsidRPr="00FC4BDA">
        <w:rPr>
          <w:rFonts w:ascii="Calibri" w:hAnsi="Calibri" w:cs="Calibri"/>
          <w:sz w:val="24"/>
          <w:szCs w:val="24"/>
        </w:rPr>
        <w:t>This new scheme will run in conjunction with the current Learner Fund scheme</w:t>
      </w:r>
      <w:r w:rsidR="00FA35AE">
        <w:rPr>
          <w:rFonts w:ascii="Calibri" w:hAnsi="Calibri" w:cs="Calibri"/>
          <w:sz w:val="24"/>
          <w:szCs w:val="24"/>
        </w:rPr>
        <w:t>,</w:t>
      </w:r>
      <w:r w:rsidRPr="00FC4BDA">
        <w:rPr>
          <w:rFonts w:ascii="Calibri" w:hAnsi="Calibri" w:cs="Calibri"/>
          <w:sz w:val="24"/>
          <w:szCs w:val="24"/>
        </w:rPr>
        <w:t xml:space="preserve"> which will continue to be administered by the C</w:t>
      </w:r>
      <w:r w:rsidR="00FC4BDA">
        <w:rPr>
          <w:rFonts w:ascii="Calibri" w:hAnsi="Calibri" w:cs="Calibri"/>
          <w:sz w:val="24"/>
          <w:szCs w:val="24"/>
        </w:rPr>
        <w:t xml:space="preserve">ounty/City </w:t>
      </w:r>
      <w:r w:rsidRPr="00FC4BDA">
        <w:rPr>
          <w:rFonts w:ascii="Calibri" w:hAnsi="Calibri" w:cs="Calibri"/>
          <w:sz w:val="24"/>
          <w:szCs w:val="24"/>
        </w:rPr>
        <w:t>C</w:t>
      </w:r>
      <w:r w:rsidR="00FC4BDA">
        <w:rPr>
          <w:rFonts w:ascii="Calibri" w:hAnsi="Calibri" w:cs="Calibri"/>
          <w:sz w:val="24"/>
          <w:szCs w:val="24"/>
        </w:rPr>
        <w:t xml:space="preserve">hildcare </w:t>
      </w:r>
      <w:r w:rsidRPr="00FC4BDA">
        <w:rPr>
          <w:rFonts w:ascii="Calibri" w:hAnsi="Calibri" w:cs="Calibri"/>
          <w:sz w:val="24"/>
          <w:szCs w:val="24"/>
        </w:rPr>
        <w:t>C</w:t>
      </w:r>
      <w:r w:rsidR="00FC4BDA">
        <w:rPr>
          <w:rFonts w:ascii="Calibri" w:hAnsi="Calibri" w:cs="Calibri"/>
          <w:sz w:val="24"/>
          <w:szCs w:val="24"/>
        </w:rPr>
        <w:t>ommittee</w:t>
      </w:r>
      <w:r w:rsidRPr="00FC4BDA">
        <w:rPr>
          <w:rFonts w:ascii="Calibri" w:hAnsi="Calibri" w:cs="Calibri"/>
          <w:sz w:val="24"/>
          <w:szCs w:val="24"/>
        </w:rPr>
        <w:t>s.</w:t>
      </w:r>
      <w:r w:rsidR="008C00CD">
        <w:rPr>
          <w:rFonts w:ascii="Calibri" w:hAnsi="Calibri" w:cs="Calibri"/>
          <w:sz w:val="24"/>
          <w:szCs w:val="24"/>
        </w:rPr>
        <w:t xml:space="preserve"> </w:t>
      </w:r>
      <w:r w:rsidR="008C00CD" w:rsidRPr="008C00CD">
        <w:rPr>
          <w:rFonts w:ascii="Calibri" w:hAnsi="Calibri" w:cs="Calibri"/>
          <w:sz w:val="24"/>
          <w:szCs w:val="24"/>
        </w:rPr>
        <w:t>The current Learner Fund will continue to be available, with a higher level of post-award bursary contribution from 2024</w:t>
      </w:r>
      <w:r w:rsidR="008C00CD">
        <w:rPr>
          <w:rFonts w:ascii="Calibri" w:hAnsi="Calibri" w:cs="Calibri"/>
          <w:sz w:val="24"/>
          <w:szCs w:val="24"/>
        </w:rPr>
        <w:t xml:space="preserve"> (rising from €750 to €1,000)</w:t>
      </w:r>
      <w:r w:rsidR="008C00CD" w:rsidRPr="008C00CD">
        <w:rPr>
          <w:rFonts w:ascii="Calibri" w:hAnsi="Calibri" w:cs="Calibri"/>
          <w:sz w:val="24"/>
          <w:szCs w:val="24"/>
        </w:rPr>
        <w:t>, to assist those who are undertaking degrees but are not part of the pilot Nurturing Skills Learner Fund</w:t>
      </w:r>
      <w:r w:rsidR="008C00CD">
        <w:rPr>
          <w:rFonts w:ascii="Calibri" w:hAnsi="Calibri" w:cs="Calibri"/>
          <w:sz w:val="24"/>
          <w:szCs w:val="24"/>
        </w:rPr>
        <w:t>.</w:t>
      </w:r>
    </w:p>
    <w:p w14:paraId="67749C98" w14:textId="77777777" w:rsidR="00E64E93" w:rsidRPr="00F31569" w:rsidRDefault="00E64E93" w:rsidP="00E64E93">
      <w:pPr>
        <w:rPr>
          <w:sz w:val="24"/>
          <w:szCs w:val="24"/>
          <w:lang w:eastAsia="en-IE"/>
        </w:rPr>
      </w:pPr>
      <w:r w:rsidRPr="00F31569">
        <w:rPr>
          <w:sz w:val="24"/>
          <w:szCs w:val="24"/>
          <w:lang w:eastAsia="en-IE"/>
        </w:rPr>
        <w:t xml:space="preserve">Applications for the Pilot Nurturing Skills Learner Fund will open in May 2024, via </w:t>
      </w:r>
      <w:proofErr w:type="spellStart"/>
      <w:r w:rsidRPr="00F31569">
        <w:rPr>
          <w:sz w:val="24"/>
          <w:szCs w:val="24"/>
          <w:lang w:eastAsia="en-IE"/>
        </w:rPr>
        <w:t>Pobal</w:t>
      </w:r>
      <w:proofErr w:type="spellEnd"/>
      <w:r w:rsidRPr="00F31569">
        <w:rPr>
          <w:sz w:val="24"/>
          <w:szCs w:val="24"/>
          <w:lang w:eastAsia="en-IE"/>
        </w:rPr>
        <w:t xml:space="preserve">, to early years educators who have applied to approved higher education institutions, with a view to educators who are selected for the pilot receiving financial support for studies commencing in September 2024. </w:t>
      </w:r>
    </w:p>
    <w:p w14:paraId="0941141B" w14:textId="048B09F8" w:rsidR="00601A8F" w:rsidRPr="00FC4BDA" w:rsidRDefault="0095314E">
      <w:pPr>
        <w:rPr>
          <w:sz w:val="24"/>
          <w:szCs w:val="24"/>
        </w:rPr>
      </w:pPr>
      <w:r w:rsidRPr="00FC4BDA">
        <w:rPr>
          <w:rFonts w:cstheme="minorHAnsi"/>
          <w:sz w:val="24"/>
          <w:szCs w:val="24"/>
        </w:rPr>
        <w:lastRenderedPageBreak/>
        <w:t>Information on the Pilot</w:t>
      </w:r>
      <w:r w:rsidR="00A24595" w:rsidRPr="00FC4BDA">
        <w:rPr>
          <w:rFonts w:cstheme="minorHAnsi"/>
          <w:sz w:val="24"/>
          <w:szCs w:val="24"/>
        </w:rPr>
        <w:t xml:space="preserve"> NSLF</w:t>
      </w:r>
      <w:r w:rsidRPr="00FC4BDA">
        <w:rPr>
          <w:rFonts w:cstheme="minorHAnsi"/>
          <w:sz w:val="24"/>
          <w:szCs w:val="24"/>
        </w:rPr>
        <w:t xml:space="preserve"> can be found on </w:t>
      </w:r>
      <w:proofErr w:type="gramStart"/>
      <w:r w:rsidR="00185461" w:rsidRPr="00185461">
        <w:rPr>
          <w:rFonts w:cstheme="minorHAnsi"/>
          <w:sz w:val="24"/>
          <w:szCs w:val="24"/>
        </w:rPr>
        <w:t>www.gov.ie/NurturingSkillsLearnerFund</w:t>
      </w:r>
      <w:proofErr w:type="gramEnd"/>
      <w:r w:rsidR="00185461" w:rsidRPr="00185461">
        <w:rPr>
          <w:rFonts w:cstheme="minorHAnsi"/>
          <w:sz w:val="24"/>
          <w:szCs w:val="24"/>
        </w:rPr>
        <w:t xml:space="preserve"> </w:t>
      </w:r>
    </w:p>
    <w:sectPr w:rsidR="00601A8F" w:rsidRPr="00FC4BDA" w:rsidSect="00056BEE">
      <w:headerReference w:type="default" r:id="rId12"/>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8AAA" w14:textId="77777777" w:rsidR="00B9668A" w:rsidRDefault="00B9668A" w:rsidP="00B9668A">
      <w:pPr>
        <w:spacing w:after="0" w:line="240" w:lineRule="auto"/>
      </w:pPr>
      <w:r>
        <w:separator/>
      </w:r>
    </w:p>
  </w:endnote>
  <w:endnote w:type="continuationSeparator" w:id="0">
    <w:p w14:paraId="60F84B92" w14:textId="77777777" w:rsidR="00B9668A" w:rsidRDefault="00B9668A" w:rsidP="00B9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CD89" w14:textId="77777777" w:rsidR="00B9668A" w:rsidRDefault="00B9668A" w:rsidP="00B9668A">
      <w:pPr>
        <w:spacing w:after="0" w:line="240" w:lineRule="auto"/>
      </w:pPr>
      <w:r>
        <w:separator/>
      </w:r>
    </w:p>
  </w:footnote>
  <w:footnote w:type="continuationSeparator" w:id="0">
    <w:p w14:paraId="529FB756" w14:textId="77777777" w:rsidR="00B9668A" w:rsidRDefault="00B9668A" w:rsidP="00B96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A496" w14:textId="61204782" w:rsidR="00B9668A" w:rsidRDefault="00B9668A" w:rsidP="00B9668A">
    <w:pPr>
      <w:pStyle w:val="Header"/>
    </w:pPr>
    <w:r>
      <w:rPr>
        <w:noProof/>
        <w:lang w:eastAsia="en-IE"/>
      </w:rPr>
      <w:drawing>
        <wp:anchor distT="0" distB="0" distL="114300" distR="114300" simplePos="0" relativeHeight="251658240" behindDoc="1" locked="0" layoutInCell="1" allowOverlap="1" wp14:anchorId="4B26EC31" wp14:editId="40FA65CD">
          <wp:simplePos x="0" y="0"/>
          <wp:positionH relativeFrom="column">
            <wp:posOffset>2762250</wp:posOffset>
          </wp:positionH>
          <wp:positionV relativeFrom="paragraph">
            <wp:posOffset>-117475</wp:posOffset>
          </wp:positionV>
          <wp:extent cx="2241550" cy="697230"/>
          <wp:effectExtent l="0" t="0" r="6350" b="7620"/>
          <wp:wrapNone/>
          <wp:docPr id="5" name="Picture 5" descr="C:\Users\gleesonp\AppData\Local\Microsoft\Windows\INetCache\Content.Word\EU full colour blue text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esonp\AppData\Local\Microsoft\Windows\INetCache\Content.Word\EU full colour blue text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0288" behindDoc="1" locked="0" layoutInCell="1" allowOverlap="1" wp14:anchorId="2F3FE9F8" wp14:editId="5BF4976A">
          <wp:simplePos x="0" y="0"/>
          <wp:positionH relativeFrom="column">
            <wp:posOffset>469900</wp:posOffset>
          </wp:positionH>
          <wp:positionV relativeFrom="paragraph">
            <wp:posOffset>-271780</wp:posOffset>
          </wp:positionV>
          <wp:extent cx="2451100" cy="993775"/>
          <wp:effectExtent l="0" t="0" r="0" b="0"/>
          <wp:wrapNone/>
          <wp:docPr id="6" name="Picture 6" descr="C:\Users\gleesonp\AppData\Local\Microsoft\Windows\INetCache\Content.Word\Rialtas_Mark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eesonp\AppData\Local\Microsoft\Windows\INetCache\Content.Word\Rialtas_Mark_Std_Colou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1100"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E305E" w14:textId="77777777" w:rsidR="00B9668A" w:rsidRDefault="00B96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6537"/>
    <w:multiLevelType w:val="hybridMultilevel"/>
    <w:tmpl w:val="8E5496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04075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B2"/>
    <w:rsid w:val="00056BEE"/>
    <w:rsid w:val="000D0282"/>
    <w:rsid w:val="001603EE"/>
    <w:rsid w:val="00185461"/>
    <w:rsid w:val="00194613"/>
    <w:rsid w:val="00323789"/>
    <w:rsid w:val="0043393C"/>
    <w:rsid w:val="00462F5A"/>
    <w:rsid w:val="00482682"/>
    <w:rsid w:val="004A481C"/>
    <w:rsid w:val="005B4512"/>
    <w:rsid w:val="005B7A7E"/>
    <w:rsid w:val="005D61C6"/>
    <w:rsid w:val="00601A8F"/>
    <w:rsid w:val="00603DA7"/>
    <w:rsid w:val="00624670"/>
    <w:rsid w:val="00674A8E"/>
    <w:rsid w:val="006921D7"/>
    <w:rsid w:val="006F1168"/>
    <w:rsid w:val="007B4CF4"/>
    <w:rsid w:val="007D3E1F"/>
    <w:rsid w:val="00817FC8"/>
    <w:rsid w:val="00832955"/>
    <w:rsid w:val="008C00CD"/>
    <w:rsid w:val="008E5DA7"/>
    <w:rsid w:val="009512F2"/>
    <w:rsid w:val="0095314E"/>
    <w:rsid w:val="009D7F19"/>
    <w:rsid w:val="009F425B"/>
    <w:rsid w:val="00A0573A"/>
    <w:rsid w:val="00A24595"/>
    <w:rsid w:val="00A46CA9"/>
    <w:rsid w:val="00B11901"/>
    <w:rsid w:val="00B9668A"/>
    <w:rsid w:val="00BC7C10"/>
    <w:rsid w:val="00C51CE3"/>
    <w:rsid w:val="00C56C57"/>
    <w:rsid w:val="00CB0C8D"/>
    <w:rsid w:val="00CF48BD"/>
    <w:rsid w:val="00D50274"/>
    <w:rsid w:val="00DA5AA3"/>
    <w:rsid w:val="00E308F0"/>
    <w:rsid w:val="00E36682"/>
    <w:rsid w:val="00E64E93"/>
    <w:rsid w:val="00EF7D55"/>
    <w:rsid w:val="00F00E9F"/>
    <w:rsid w:val="00F30912"/>
    <w:rsid w:val="00F4290B"/>
    <w:rsid w:val="00F718B2"/>
    <w:rsid w:val="00FA35AE"/>
    <w:rsid w:val="00FC4B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25F98B"/>
  <w15:chartTrackingRefBased/>
  <w15:docId w15:val="{8E98CED6-AE1A-45EA-AE5D-4ED5E9C8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682"/>
    <w:pPr>
      <w:ind w:left="720"/>
      <w:contextualSpacing/>
    </w:pPr>
  </w:style>
  <w:style w:type="paragraph" w:styleId="Header">
    <w:name w:val="header"/>
    <w:basedOn w:val="Normal"/>
    <w:link w:val="HeaderChar"/>
    <w:uiPriority w:val="99"/>
    <w:unhideWhenUsed/>
    <w:rsid w:val="00B96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68A"/>
  </w:style>
  <w:style w:type="paragraph" w:styleId="Footer">
    <w:name w:val="footer"/>
    <w:basedOn w:val="Normal"/>
    <w:link w:val="FooterChar"/>
    <w:uiPriority w:val="99"/>
    <w:unhideWhenUsed/>
    <w:rsid w:val="00B96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68A"/>
  </w:style>
  <w:style w:type="character" w:styleId="CommentReference">
    <w:name w:val="annotation reference"/>
    <w:basedOn w:val="DefaultParagraphFont"/>
    <w:uiPriority w:val="99"/>
    <w:semiHidden/>
    <w:unhideWhenUsed/>
    <w:rsid w:val="00F30912"/>
    <w:rPr>
      <w:sz w:val="16"/>
      <w:szCs w:val="16"/>
    </w:rPr>
  </w:style>
  <w:style w:type="paragraph" w:styleId="CommentText">
    <w:name w:val="annotation text"/>
    <w:basedOn w:val="Normal"/>
    <w:link w:val="CommentTextChar"/>
    <w:uiPriority w:val="99"/>
    <w:semiHidden/>
    <w:unhideWhenUsed/>
    <w:rsid w:val="00F30912"/>
    <w:pPr>
      <w:spacing w:line="240" w:lineRule="auto"/>
    </w:pPr>
    <w:rPr>
      <w:sz w:val="20"/>
      <w:szCs w:val="20"/>
    </w:rPr>
  </w:style>
  <w:style w:type="character" w:customStyle="1" w:styleId="CommentTextChar">
    <w:name w:val="Comment Text Char"/>
    <w:basedOn w:val="DefaultParagraphFont"/>
    <w:link w:val="CommentText"/>
    <w:uiPriority w:val="99"/>
    <w:semiHidden/>
    <w:rsid w:val="00F30912"/>
    <w:rPr>
      <w:sz w:val="20"/>
      <w:szCs w:val="20"/>
    </w:rPr>
  </w:style>
  <w:style w:type="paragraph" w:styleId="CommentSubject">
    <w:name w:val="annotation subject"/>
    <w:basedOn w:val="CommentText"/>
    <w:next w:val="CommentText"/>
    <w:link w:val="CommentSubjectChar"/>
    <w:uiPriority w:val="99"/>
    <w:semiHidden/>
    <w:unhideWhenUsed/>
    <w:rsid w:val="00F30912"/>
    <w:rPr>
      <w:b/>
      <w:bCs/>
    </w:rPr>
  </w:style>
  <w:style w:type="character" w:customStyle="1" w:styleId="CommentSubjectChar">
    <w:name w:val="Comment Subject Char"/>
    <w:basedOn w:val="CommentTextChar"/>
    <w:link w:val="CommentSubject"/>
    <w:uiPriority w:val="99"/>
    <w:semiHidden/>
    <w:rsid w:val="00F30912"/>
    <w:rPr>
      <w:b/>
      <w:bCs/>
      <w:sz w:val="20"/>
      <w:szCs w:val="20"/>
    </w:rPr>
  </w:style>
  <w:style w:type="paragraph" w:styleId="BalloonText">
    <w:name w:val="Balloon Text"/>
    <w:basedOn w:val="Normal"/>
    <w:link w:val="BalloonTextChar"/>
    <w:uiPriority w:val="99"/>
    <w:semiHidden/>
    <w:unhideWhenUsed/>
    <w:rsid w:val="00F30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912"/>
    <w:rPr>
      <w:rFonts w:ascii="Segoe UI" w:hAnsi="Segoe UI" w:cs="Segoe UI"/>
      <w:sz w:val="18"/>
      <w:szCs w:val="18"/>
    </w:rPr>
  </w:style>
  <w:style w:type="paragraph" w:styleId="Revision">
    <w:name w:val="Revision"/>
    <w:hidden/>
    <w:uiPriority w:val="99"/>
    <w:semiHidden/>
    <w:rsid w:val="00E366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216">
      <w:bodyDiv w:val="1"/>
      <w:marLeft w:val="0"/>
      <w:marRight w:val="0"/>
      <w:marTop w:val="0"/>
      <w:marBottom w:val="0"/>
      <w:divBdr>
        <w:top w:val="none" w:sz="0" w:space="0" w:color="auto"/>
        <w:left w:val="none" w:sz="0" w:space="0" w:color="auto"/>
        <w:bottom w:val="none" w:sz="0" w:space="0" w:color="auto"/>
        <w:right w:val="none" w:sz="0" w:space="0" w:color="auto"/>
      </w:divBdr>
    </w:div>
    <w:div w:id="56900988">
      <w:bodyDiv w:val="1"/>
      <w:marLeft w:val="0"/>
      <w:marRight w:val="0"/>
      <w:marTop w:val="0"/>
      <w:marBottom w:val="0"/>
      <w:divBdr>
        <w:top w:val="none" w:sz="0" w:space="0" w:color="auto"/>
        <w:left w:val="none" w:sz="0" w:space="0" w:color="auto"/>
        <w:bottom w:val="none" w:sz="0" w:space="0" w:color="auto"/>
        <w:right w:val="none" w:sz="0" w:space="0" w:color="auto"/>
      </w:divBdr>
    </w:div>
    <w:div w:id="347832239">
      <w:bodyDiv w:val="1"/>
      <w:marLeft w:val="0"/>
      <w:marRight w:val="0"/>
      <w:marTop w:val="0"/>
      <w:marBottom w:val="0"/>
      <w:divBdr>
        <w:top w:val="none" w:sz="0" w:space="0" w:color="auto"/>
        <w:left w:val="none" w:sz="0" w:space="0" w:color="auto"/>
        <w:bottom w:val="none" w:sz="0" w:space="0" w:color="auto"/>
        <w:right w:val="none" w:sz="0" w:space="0" w:color="auto"/>
      </w:divBdr>
    </w:div>
    <w:div w:id="630286443">
      <w:bodyDiv w:val="1"/>
      <w:marLeft w:val="0"/>
      <w:marRight w:val="0"/>
      <w:marTop w:val="0"/>
      <w:marBottom w:val="0"/>
      <w:divBdr>
        <w:top w:val="none" w:sz="0" w:space="0" w:color="auto"/>
        <w:left w:val="none" w:sz="0" w:space="0" w:color="auto"/>
        <w:bottom w:val="none" w:sz="0" w:space="0" w:color="auto"/>
        <w:right w:val="none" w:sz="0" w:space="0" w:color="auto"/>
      </w:divBdr>
    </w:div>
    <w:div w:id="1105854898">
      <w:bodyDiv w:val="1"/>
      <w:marLeft w:val="0"/>
      <w:marRight w:val="0"/>
      <w:marTop w:val="0"/>
      <w:marBottom w:val="0"/>
      <w:divBdr>
        <w:top w:val="none" w:sz="0" w:space="0" w:color="auto"/>
        <w:left w:val="none" w:sz="0" w:space="0" w:color="auto"/>
        <w:bottom w:val="none" w:sz="0" w:space="0" w:color="auto"/>
        <w:right w:val="none" w:sz="0" w:space="0" w:color="auto"/>
      </w:divBdr>
    </w:div>
    <w:div w:id="18318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0e1bbbf-7f2e-4e3b-863d-875f8162039a">
      <Value>6</Value>
      <Value>5</Value>
      <Value>16</Value>
      <Value>1</Value>
      <Value>14</Value>
    </TaxCatchAll>
    <lcf76f155ced4ddcb4097134ff3c332f xmlns="2d87a03e-09b8-4c12-a881-ce95686db72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EB95F292CB5C49A07040D447970E01" ma:contentTypeVersion="14" ma:contentTypeDescription="Create a new document." ma:contentTypeScope="" ma:versionID="3a75e1d2bd9152b09859205ee864cd02">
  <xsd:schema xmlns:xsd="http://www.w3.org/2001/XMLSchema" xmlns:xs="http://www.w3.org/2001/XMLSchema" xmlns:p="http://schemas.microsoft.com/office/2006/metadata/properties" xmlns:ns2="70e1bbbf-7f2e-4e3b-863d-875f8162039a" xmlns:ns3="2d87a03e-09b8-4c12-a881-ce95686db725" targetNamespace="http://schemas.microsoft.com/office/2006/metadata/properties" ma:root="true" ma:fieldsID="a18f3f585a272ce62114ec6266e1b2ec" ns2:_="" ns3:_="">
    <xsd:import namespace="70e1bbbf-7f2e-4e3b-863d-875f8162039a"/>
    <xsd:import namespace="2d87a03e-09b8-4c12-a881-ce95686db7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1bbbf-7f2e-4e3b-863d-875f816203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65ba8a-46a9-47b9-a344-0f47b6409362}" ma:internalName="TaxCatchAll" ma:showField="CatchAllData" ma:web="70e1bbbf-7f2e-4e3b-863d-875f816203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87a03e-09b8-4c12-a881-ce95686db7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89bfe5-5595-447d-8f01-bdb30002d5b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6E4CA4AA-1B80-4652-991A-3F3230A0FC59}">
  <ds:schemaRefs>
    <ds:schemaRef ds:uri="http://schemas.microsoft.com/sharepoint/v3/contenttype/forms"/>
  </ds:schemaRefs>
</ds:datastoreItem>
</file>

<file path=customXml/itemProps2.xml><?xml version="1.0" encoding="utf-8"?>
<ds:datastoreItem xmlns:ds="http://schemas.openxmlformats.org/officeDocument/2006/customXml" ds:itemID="{0E305C84-9F53-4ECF-911F-A85F84C8AD0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93fcfcc-9eaa-4453-add6-90500479d807"/>
    <ds:schemaRef ds:uri="e7a5ff96-45ca-476a-a86c-c7fc7b151d8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BEFAA85-5CD9-44D5-999C-5F358FC1E61C}"/>
</file>

<file path=customXml/itemProps4.xml><?xml version="1.0" encoding="utf-8"?>
<ds:datastoreItem xmlns:ds="http://schemas.openxmlformats.org/officeDocument/2006/customXml" ds:itemID="{1D96DED8-FA3B-4FD3-97EC-2B51A14A51F0}">
  <ds:schemaRefs>
    <ds:schemaRef ds:uri="http://schemas.microsoft.com/sharepoint/events"/>
  </ds:schemaRefs>
</ds:datastoreItem>
</file>

<file path=customXml/itemProps5.xml><?xml version="1.0" encoding="utf-8"?>
<ds:datastoreItem xmlns:ds="http://schemas.openxmlformats.org/officeDocument/2006/customXml" ds:itemID="{12CAC879-15D7-4AE0-8120-3E69F60DBC5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 Rowe (DCEDIY)</dc:creator>
  <cp:keywords/>
  <dc:description/>
  <cp:lastModifiedBy>Orlaith McNamee</cp:lastModifiedBy>
  <cp:revision>2</cp:revision>
  <dcterms:created xsi:type="dcterms:W3CDTF">2023-12-08T10:37:00Z</dcterms:created>
  <dcterms:modified xsi:type="dcterms:W3CDTF">2023-12-08T10:37:00Z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0x01010032EB95F292CB5C49A07040D447970E01</vt:lpwstr>
  </property>
  <property fmtid="{D5CDD505-2E9C-101B-9397-08002B2CF9AE}" pid="3" name="eDocs_FileTopics">
    <vt:lpwstr>6;#Workforce|eede61f2-2b91-4af4-a8b5-e9288d4e651e;#14;#Early Years|6076d04f-6968-4403-a4e6-b54bbbbd2bb4</vt:lpwstr>
  </property>
  <property fmtid="{D5CDD505-2E9C-101B-9397-08002B2CF9AE}" pid="4" name="eDocs_SecurityClassification">
    <vt:lpwstr>1;#Unclassified|4b26ba5a-b2cf-4159-a102-fb5f4f13f242</vt:lpwstr>
  </property>
  <property fmtid="{D5CDD505-2E9C-101B-9397-08002B2CF9AE}" pid="5" name="eDocs_DocumentTopics">
    <vt:lpwstr/>
  </property>
  <property fmtid="{D5CDD505-2E9C-101B-9397-08002B2CF9AE}" pid="6" name="eDocs_Year">
    <vt:lpwstr>16;#2021|118f02ba-0e0b-47c3-a939-0cc0d6f3a3a6</vt:lpwstr>
  </property>
  <property fmtid="{D5CDD505-2E9C-101B-9397-08002B2CF9AE}" pid="7" name="eDocs_SeriesSubSeries">
    <vt:lpwstr>5;#128|18ae2f15-b229-4903-9995-fe44923eb80e</vt:lpwstr>
  </property>
  <property fmtid="{D5CDD505-2E9C-101B-9397-08002B2CF9AE}" pid="8" name="_dlc_policyId">
    <vt:lpwstr/>
  </property>
  <property fmtid="{D5CDD505-2E9C-101B-9397-08002B2CF9AE}" pid="9" name="ItemRetentionFormula">
    <vt:lpwstr/>
  </property>
</Properties>
</file>