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F2A9" w14:textId="77777777" w:rsidR="009D0E4E" w:rsidRPr="009D0E4E" w:rsidRDefault="009D0E4E" w:rsidP="009D0E4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8"/>
          <w:szCs w:val="24"/>
        </w:rPr>
      </w:pPr>
      <w:r w:rsidRPr="009D0E4E">
        <w:rPr>
          <w:rFonts w:ascii="Arial" w:eastAsia="Times New Roman" w:hAnsi="Arial" w:cs="Arial"/>
          <w:b/>
          <w:sz w:val="28"/>
          <w:szCs w:val="24"/>
        </w:rPr>
        <w:t>Appendix 1</w:t>
      </w:r>
    </w:p>
    <w:p w14:paraId="4BBF089F" w14:textId="77777777" w:rsidR="009D0E4E" w:rsidRPr="009D0E4E" w:rsidRDefault="009D0E4E" w:rsidP="009D0E4E">
      <w:pPr>
        <w:spacing w:after="0" w:line="240" w:lineRule="auto"/>
        <w:rPr>
          <w:rFonts w:ascii="Times New Roman" w:eastAsia="Times New Roman" w:hAnsi="Times New Roman" w:cs="Times New Roman"/>
          <w:b/>
          <w:sz w:val="24"/>
          <w:szCs w:val="24"/>
        </w:rPr>
      </w:pPr>
    </w:p>
    <w:p w14:paraId="7ABAA3AF" w14:textId="77777777" w:rsidR="009D0E4E" w:rsidRPr="009D0E4E" w:rsidRDefault="009D0E4E" w:rsidP="009D0E4E">
      <w:pPr>
        <w:spacing w:after="0" w:line="276" w:lineRule="auto"/>
        <w:jc w:val="center"/>
        <w:rPr>
          <w:rFonts w:ascii="Arial" w:eastAsia="Times New Roman" w:hAnsi="Arial" w:cs="Arial"/>
          <w:b/>
          <w:sz w:val="24"/>
          <w:szCs w:val="24"/>
        </w:rPr>
      </w:pPr>
      <w:r w:rsidRPr="009D0E4E">
        <w:rPr>
          <w:rFonts w:ascii="Arial" w:eastAsia="Times New Roman" w:hAnsi="Arial" w:cs="Arial"/>
          <w:b/>
          <w:sz w:val="24"/>
          <w:szCs w:val="24"/>
        </w:rPr>
        <w:t>Buggy Walking Groups Funding Opportunity 2022</w:t>
      </w:r>
    </w:p>
    <w:p w14:paraId="65266E4D" w14:textId="77777777" w:rsidR="009D0E4E" w:rsidRPr="009D0E4E" w:rsidRDefault="009D0E4E" w:rsidP="009D0E4E">
      <w:pPr>
        <w:spacing w:after="0" w:line="276" w:lineRule="auto"/>
        <w:rPr>
          <w:rFonts w:ascii="Arial" w:eastAsia="Times New Roman" w:hAnsi="Arial" w:cs="Arial"/>
          <w:b/>
          <w:sz w:val="24"/>
          <w:szCs w:val="24"/>
        </w:rPr>
      </w:pPr>
    </w:p>
    <w:p w14:paraId="0E627863" w14:textId="77777777" w:rsidR="009D0E4E" w:rsidRPr="009D0E4E" w:rsidRDefault="009D0E4E" w:rsidP="009D0E4E">
      <w:pPr>
        <w:spacing w:after="0" w:line="276" w:lineRule="auto"/>
        <w:rPr>
          <w:rFonts w:ascii="Arial" w:eastAsia="Times New Roman" w:hAnsi="Arial" w:cs="Arial"/>
          <w:sz w:val="24"/>
          <w:szCs w:val="24"/>
        </w:rPr>
      </w:pPr>
      <w:r w:rsidRPr="009D0E4E">
        <w:rPr>
          <w:rFonts w:ascii="Arial" w:eastAsia="Times New Roman" w:hAnsi="Arial" w:cs="Arial"/>
          <w:sz w:val="24"/>
          <w:szCs w:val="24"/>
        </w:rPr>
        <w:t>The Department of Children, Equality, Disability, Integration and Youth as part of its annual grant for Parent and Toddler Groups is, this year, offering a small grant of up to €400 for organisations or groups to set up Buggy Walking Groups.</w:t>
      </w:r>
    </w:p>
    <w:p w14:paraId="72B11D77" w14:textId="77777777" w:rsidR="009D0E4E" w:rsidRPr="009D0E4E" w:rsidRDefault="009D0E4E" w:rsidP="009D0E4E">
      <w:pPr>
        <w:spacing w:after="0" w:line="276" w:lineRule="auto"/>
        <w:rPr>
          <w:rFonts w:ascii="Arial" w:eastAsia="Times New Roman" w:hAnsi="Arial" w:cs="Arial"/>
          <w:sz w:val="24"/>
          <w:szCs w:val="24"/>
        </w:rPr>
      </w:pPr>
    </w:p>
    <w:p w14:paraId="0FC46495" w14:textId="77777777" w:rsidR="009D0E4E" w:rsidRPr="009D0E4E" w:rsidRDefault="009D0E4E" w:rsidP="009D0E4E">
      <w:pPr>
        <w:spacing w:after="0" w:line="276" w:lineRule="auto"/>
        <w:rPr>
          <w:rFonts w:ascii="Arial" w:eastAsia="Times New Roman" w:hAnsi="Arial" w:cs="Arial"/>
          <w:sz w:val="24"/>
          <w:szCs w:val="24"/>
        </w:rPr>
      </w:pPr>
      <w:r w:rsidRPr="009D0E4E">
        <w:rPr>
          <w:rFonts w:ascii="Arial" w:eastAsia="Times New Roman" w:hAnsi="Arial" w:cs="Arial"/>
          <w:sz w:val="24"/>
          <w:szCs w:val="24"/>
        </w:rPr>
        <w:t>Buggy Walking Groups are organised social walks for parents, guardians, and their babies and toddlers. They provide a range of benefits including social interaction, physical activity and emotional, peer support.</w:t>
      </w:r>
    </w:p>
    <w:p w14:paraId="7C534F77" w14:textId="77777777" w:rsidR="009D0E4E" w:rsidRPr="009D0E4E" w:rsidRDefault="009D0E4E" w:rsidP="009D0E4E">
      <w:pPr>
        <w:spacing w:after="0" w:line="276" w:lineRule="auto"/>
        <w:rPr>
          <w:rFonts w:ascii="Arial" w:eastAsia="Times New Roman" w:hAnsi="Arial" w:cs="Arial"/>
          <w:sz w:val="24"/>
          <w:szCs w:val="24"/>
        </w:rPr>
      </w:pPr>
      <w:r w:rsidRPr="009D0E4E">
        <w:rPr>
          <w:rFonts w:ascii="Arial" w:eastAsia="Times New Roman" w:hAnsi="Arial" w:cs="Arial"/>
          <w:sz w:val="24"/>
          <w:szCs w:val="24"/>
        </w:rPr>
        <w:t xml:space="preserve">  </w:t>
      </w:r>
    </w:p>
    <w:p w14:paraId="231C6FEF" w14:textId="77777777" w:rsidR="009D0E4E" w:rsidRPr="009D0E4E" w:rsidRDefault="009D0E4E" w:rsidP="009D0E4E">
      <w:pPr>
        <w:spacing w:after="0" w:line="276" w:lineRule="auto"/>
        <w:rPr>
          <w:rFonts w:ascii="Arial" w:eastAsia="Times New Roman" w:hAnsi="Arial" w:cs="Arial"/>
          <w:sz w:val="24"/>
          <w:szCs w:val="24"/>
        </w:rPr>
      </w:pPr>
      <w:r w:rsidRPr="009D0E4E">
        <w:rPr>
          <w:rFonts w:ascii="Arial" w:eastAsia="Times New Roman" w:hAnsi="Arial" w:cs="Arial"/>
          <w:sz w:val="24"/>
          <w:szCs w:val="24"/>
        </w:rPr>
        <w:t xml:space="preserve">Buggy Walk Groups aim to give support to parents and guardians and their young children, allowing them to chat to each other, get exercise and fresh air and make friends in their local community.  </w:t>
      </w:r>
    </w:p>
    <w:p w14:paraId="14FEE64A" w14:textId="77777777" w:rsidR="009D0E4E" w:rsidRPr="009D0E4E" w:rsidRDefault="009D0E4E" w:rsidP="009D0E4E">
      <w:pPr>
        <w:spacing w:after="0" w:line="276" w:lineRule="auto"/>
        <w:rPr>
          <w:rFonts w:ascii="Arial" w:eastAsia="Times New Roman" w:hAnsi="Arial" w:cs="Arial"/>
          <w:sz w:val="24"/>
          <w:szCs w:val="24"/>
        </w:rPr>
      </w:pPr>
    </w:p>
    <w:p w14:paraId="11D55CC8" w14:textId="77777777" w:rsidR="009D0E4E" w:rsidRPr="009D0E4E" w:rsidRDefault="009D0E4E" w:rsidP="009D0E4E">
      <w:pPr>
        <w:spacing w:after="0" w:line="276" w:lineRule="auto"/>
        <w:rPr>
          <w:rFonts w:ascii="Arial" w:eastAsia="Times New Roman" w:hAnsi="Arial" w:cs="Arial"/>
          <w:sz w:val="24"/>
          <w:szCs w:val="24"/>
        </w:rPr>
      </w:pPr>
      <w:r w:rsidRPr="009D0E4E">
        <w:rPr>
          <w:rFonts w:ascii="Arial" w:eastAsia="Times New Roman" w:hAnsi="Arial" w:cs="Arial"/>
          <w:sz w:val="24"/>
          <w:szCs w:val="24"/>
        </w:rPr>
        <w:t xml:space="preserve">Groups are expected to be inclusive of all </w:t>
      </w:r>
      <w:proofErr w:type="gramStart"/>
      <w:r w:rsidRPr="009D0E4E">
        <w:rPr>
          <w:rFonts w:ascii="Arial" w:eastAsia="Times New Roman" w:hAnsi="Arial" w:cs="Arial"/>
          <w:sz w:val="24"/>
          <w:szCs w:val="24"/>
        </w:rPr>
        <w:t>comers</w:t>
      </w:r>
      <w:proofErr w:type="gramEnd"/>
      <w:r w:rsidRPr="009D0E4E">
        <w:rPr>
          <w:rFonts w:ascii="Arial" w:eastAsia="Times New Roman" w:hAnsi="Arial" w:cs="Arial"/>
          <w:sz w:val="24"/>
          <w:szCs w:val="24"/>
        </w:rPr>
        <w:t xml:space="preserve"> but some groups might for example concentrate on new and expectant mums or target newcomers to a community.  </w:t>
      </w:r>
    </w:p>
    <w:p w14:paraId="41552B77" w14:textId="77777777" w:rsidR="009D0E4E" w:rsidRPr="009D0E4E" w:rsidRDefault="009D0E4E" w:rsidP="009D0E4E">
      <w:pPr>
        <w:spacing w:after="0" w:line="276" w:lineRule="auto"/>
        <w:rPr>
          <w:rFonts w:ascii="Arial" w:eastAsia="Times New Roman" w:hAnsi="Arial" w:cs="Arial"/>
          <w:sz w:val="24"/>
          <w:szCs w:val="24"/>
        </w:rPr>
      </w:pPr>
    </w:p>
    <w:p w14:paraId="7B7140A7" w14:textId="77777777" w:rsidR="009D0E4E" w:rsidRPr="009D0E4E" w:rsidRDefault="009D0E4E" w:rsidP="009D0E4E">
      <w:pPr>
        <w:spacing w:after="0" w:line="276" w:lineRule="auto"/>
        <w:rPr>
          <w:rFonts w:ascii="Arial" w:eastAsia="Times New Roman" w:hAnsi="Arial" w:cs="Arial"/>
          <w:b/>
          <w:sz w:val="24"/>
          <w:szCs w:val="24"/>
        </w:rPr>
      </w:pPr>
      <w:r w:rsidRPr="009D0E4E">
        <w:rPr>
          <w:rFonts w:ascii="Arial" w:eastAsia="Times New Roman" w:hAnsi="Arial" w:cs="Arial"/>
          <w:b/>
          <w:sz w:val="24"/>
          <w:szCs w:val="24"/>
        </w:rPr>
        <w:t>The benefits people get from buggy walks.</w:t>
      </w:r>
    </w:p>
    <w:p w14:paraId="42CA515C" w14:textId="77777777" w:rsidR="009D0E4E" w:rsidRPr="009D0E4E" w:rsidRDefault="009D0E4E" w:rsidP="009D0E4E">
      <w:pPr>
        <w:spacing w:after="0" w:line="276" w:lineRule="auto"/>
        <w:rPr>
          <w:rFonts w:ascii="Arial" w:eastAsia="Times New Roman" w:hAnsi="Arial" w:cs="Arial"/>
          <w:b/>
          <w:sz w:val="24"/>
          <w:szCs w:val="24"/>
        </w:rPr>
      </w:pPr>
    </w:p>
    <w:p w14:paraId="66A018A7" w14:textId="77777777" w:rsidR="009D0E4E" w:rsidRPr="009D0E4E" w:rsidRDefault="009D0E4E" w:rsidP="009D0E4E">
      <w:pPr>
        <w:numPr>
          <w:ilvl w:val="0"/>
          <w:numId w:val="1"/>
        </w:numPr>
        <w:spacing w:after="200" w:line="360" w:lineRule="auto"/>
        <w:ind w:left="357" w:hanging="357"/>
        <w:contextualSpacing/>
        <w:rPr>
          <w:rFonts w:ascii="Arial" w:eastAsia="Calibri" w:hAnsi="Arial" w:cs="Arial"/>
        </w:rPr>
      </w:pPr>
      <w:r w:rsidRPr="009D0E4E">
        <w:rPr>
          <w:rFonts w:ascii="Arial" w:eastAsia="Calibri" w:hAnsi="Arial" w:cs="Arial"/>
        </w:rPr>
        <w:t>Meeting other parents.</w:t>
      </w:r>
    </w:p>
    <w:p w14:paraId="26DE9D87" w14:textId="77777777" w:rsidR="009D0E4E" w:rsidRPr="009D0E4E" w:rsidRDefault="009D0E4E" w:rsidP="009D0E4E">
      <w:pPr>
        <w:numPr>
          <w:ilvl w:val="0"/>
          <w:numId w:val="1"/>
        </w:numPr>
        <w:spacing w:after="200" w:line="360" w:lineRule="auto"/>
        <w:ind w:left="357" w:hanging="357"/>
        <w:contextualSpacing/>
        <w:rPr>
          <w:rFonts w:ascii="Arial" w:eastAsia="Calibri" w:hAnsi="Arial" w:cs="Arial"/>
        </w:rPr>
      </w:pPr>
      <w:r w:rsidRPr="009D0E4E">
        <w:rPr>
          <w:rFonts w:ascii="Arial" w:eastAsia="Calibri" w:hAnsi="Arial" w:cs="Arial"/>
        </w:rPr>
        <w:t>Getting out of the house.</w:t>
      </w:r>
    </w:p>
    <w:p w14:paraId="454E1C3C" w14:textId="77777777" w:rsidR="009D0E4E" w:rsidRPr="009D0E4E" w:rsidRDefault="009D0E4E" w:rsidP="009D0E4E">
      <w:pPr>
        <w:numPr>
          <w:ilvl w:val="0"/>
          <w:numId w:val="1"/>
        </w:numPr>
        <w:spacing w:after="200" w:line="360" w:lineRule="auto"/>
        <w:ind w:left="357" w:hanging="357"/>
        <w:contextualSpacing/>
        <w:rPr>
          <w:rFonts w:ascii="Arial" w:eastAsia="Calibri" w:hAnsi="Arial" w:cs="Arial"/>
        </w:rPr>
      </w:pPr>
      <w:r w:rsidRPr="009D0E4E">
        <w:rPr>
          <w:rFonts w:ascii="Arial" w:eastAsia="Calibri" w:hAnsi="Arial" w:cs="Arial"/>
        </w:rPr>
        <w:t>Having some company and making friends.</w:t>
      </w:r>
    </w:p>
    <w:p w14:paraId="609DFB9E" w14:textId="77777777" w:rsidR="009D0E4E" w:rsidRPr="009D0E4E" w:rsidRDefault="009D0E4E" w:rsidP="009D0E4E">
      <w:pPr>
        <w:numPr>
          <w:ilvl w:val="0"/>
          <w:numId w:val="1"/>
        </w:numPr>
        <w:spacing w:after="200" w:line="360" w:lineRule="auto"/>
        <w:ind w:left="357" w:hanging="357"/>
        <w:contextualSpacing/>
        <w:rPr>
          <w:rFonts w:ascii="Arial" w:eastAsia="Calibri" w:hAnsi="Arial" w:cs="Arial"/>
        </w:rPr>
      </w:pPr>
      <w:r w:rsidRPr="009D0E4E">
        <w:rPr>
          <w:rFonts w:ascii="Arial" w:eastAsia="Calibri" w:hAnsi="Arial" w:cs="Arial"/>
        </w:rPr>
        <w:t>Chatting and socialising.</w:t>
      </w:r>
    </w:p>
    <w:p w14:paraId="27CAC3BA" w14:textId="77777777" w:rsidR="009D0E4E" w:rsidRPr="009D0E4E" w:rsidRDefault="009D0E4E" w:rsidP="009D0E4E">
      <w:pPr>
        <w:numPr>
          <w:ilvl w:val="0"/>
          <w:numId w:val="1"/>
        </w:numPr>
        <w:spacing w:after="200" w:line="360" w:lineRule="auto"/>
        <w:ind w:left="357" w:hanging="357"/>
        <w:contextualSpacing/>
        <w:rPr>
          <w:rFonts w:ascii="Arial" w:eastAsia="Calibri" w:hAnsi="Arial" w:cs="Arial"/>
        </w:rPr>
      </w:pPr>
      <w:r w:rsidRPr="009D0E4E">
        <w:rPr>
          <w:rFonts w:ascii="Arial" w:eastAsia="Calibri" w:hAnsi="Arial" w:cs="Arial"/>
        </w:rPr>
        <w:t>Getting to know your local area.</w:t>
      </w:r>
    </w:p>
    <w:p w14:paraId="28C37C8E" w14:textId="77777777" w:rsidR="009D0E4E" w:rsidRPr="009D0E4E" w:rsidRDefault="009D0E4E" w:rsidP="009D0E4E">
      <w:pPr>
        <w:numPr>
          <w:ilvl w:val="0"/>
          <w:numId w:val="1"/>
        </w:numPr>
        <w:spacing w:after="200" w:line="360" w:lineRule="auto"/>
        <w:ind w:left="357" w:hanging="357"/>
        <w:contextualSpacing/>
        <w:rPr>
          <w:rFonts w:ascii="Arial" w:eastAsia="Calibri" w:hAnsi="Arial" w:cs="Arial"/>
        </w:rPr>
      </w:pPr>
      <w:r w:rsidRPr="009D0E4E">
        <w:rPr>
          <w:rFonts w:ascii="Arial" w:eastAsia="Calibri" w:hAnsi="Arial" w:cs="Arial"/>
        </w:rPr>
        <w:t>Getting fresh air.</w:t>
      </w:r>
    </w:p>
    <w:p w14:paraId="6E8E2016" w14:textId="77777777" w:rsidR="009D0E4E" w:rsidRPr="009D0E4E" w:rsidRDefault="009D0E4E" w:rsidP="009D0E4E">
      <w:pPr>
        <w:numPr>
          <w:ilvl w:val="0"/>
          <w:numId w:val="1"/>
        </w:numPr>
        <w:spacing w:after="200" w:line="360" w:lineRule="auto"/>
        <w:ind w:left="357" w:hanging="357"/>
        <w:contextualSpacing/>
        <w:rPr>
          <w:rFonts w:ascii="Arial" w:eastAsia="Calibri" w:hAnsi="Arial" w:cs="Arial"/>
        </w:rPr>
      </w:pPr>
      <w:r w:rsidRPr="009D0E4E">
        <w:rPr>
          <w:rFonts w:ascii="Arial" w:eastAsia="Calibri" w:hAnsi="Arial" w:cs="Arial"/>
        </w:rPr>
        <w:t>Getting fitter.</w:t>
      </w:r>
    </w:p>
    <w:p w14:paraId="5D71D74A" w14:textId="77777777" w:rsidR="009D0E4E" w:rsidRPr="009D0E4E" w:rsidRDefault="009D0E4E" w:rsidP="009D0E4E">
      <w:pPr>
        <w:numPr>
          <w:ilvl w:val="0"/>
          <w:numId w:val="1"/>
        </w:numPr>
        <w:spacing w:after="200" w:line="360" w:lineRule="auto"/>
        <w:ind w:left="357" w:hanging="357"/>
        <w:contextualSpacing/>
        <w:rPr>
          <w:rFonts w:ascii="Arial" w:eastAsia="Calibri" w:hAnsi="Arial" w:cs="Arial"/>
        </w:rPr>
      </w:pPr>
      <w:r w:rsidRPr="009D0E4E">
        <w:rPr>
          <w:rFonts w:ascii="Arial" w:eastAsia="Calibri" w:hAnsi="Arial" w:cs="Arial"/>
        </w:rPr>
        <w:t>Reducing anxiety and stress.</w:t>
      </w:r>
    </w:p>
    <w:p w14:paraId="735D0FEA" w14:textId="77777777" w:rsidR="009D0E4E" w:rsidRPr="009D0E4E" w:rsidRDefault="009D0E4E" w:rsidP="009D0E4E">
      <w:pPr>
        <w:numPr>
          <w:ilvl w:val="0"/>
          <w:numId w:val="1"/>
        </w:numPr>
        <w:spacing w:after="200" w:line="360" w:lineRule="auto"/>
        <w:ind w:left="357" w:hanging="357"/>
        <w:contextualSpacing/>
        <w:rPr>
          <w:rFonts w:ascii="Arial" w:eastAsia="Calibri" w:hAnsi="Arial" w:cs="Arial"/>
        </w:rPr>
      </w:pPr>
      <w:r w:rsidRPr="009D0E4E">
        <w:rPr>
          <w:rFonts w:ascii="Arial" w:eastAsia="Calibri" w:hAnsi="Arial" w:cs="Arial"/>
        </w:rPr>
        <w:t>Improving mood.</w:t>
      </w:r>
    </w:p>
    <w:p w14:paraId="543882A3" w14:textId="77777777" w:rsidR="009D0E4E" w:rsidRPr="009D0E4E" w:rsidRDefault="009D0E4E" w:rsidP="009D0E4E">
      <w:pPr>
        <w:numPr>
          <w:ilvl w:val="0"/>
          <w:numId w:val="1"/>
        </w:numPr>
        <w:spacing w:after="200" w:line="360" w:lineRule="auto"/>
        <w:ind w:left="357" w:hanging="357"/>
        <w:contextualSpacing/>
        <w:rPr>
          <w:rFonts w:ascii="Arial" w:eastAsia="Calibri" w:hAnsi="Arial" w:cs="Arial"/>
        </w:rPr>
      </w:pPr>
      <w:r w:rsidRPr="009D0E4E">
        <w:rPr>
          <w:rFonts w:ascii="Arial" w:eastAsia="Calibri" w:hAnsi="Arial" w:cs="Arial"/>
        </w:rPr>
        <w:t>It’s free.</w:t>
      </w:r>
    </w:p>
    <w:p w14:paraId="16F88028" w14:textId="77777777" w:rsidR="009D0E4E" w:rsidRPr="009D0E4E" w:rsidRDefault="009D0E4E" w:rsidP="009D0E4E">
      <w:pPr>
        <w:spacing w:after="0" w:line="276" w:lineRule="auto"/>
        <w:rPr>
          <w:rFonts w:ascii="Arial" w:eastAsia="Times New Roman" w:hAnsi="Arial" w:cs="Arial"/>
          <w:sz w:val="24"/>
          <w:szCs w:val="24"/>
        </w:rPr>
      </w:pPr>
    </w:p>
    <w:p w14:paraId="5659494F" w14:textId="77777777" w:rsidR="009D0E4E" w:rsidRPr="009D0E4E" w:rsidRDefault="009D0E4E" w:rsidP="009D0E4E">
      <w:pPr>
        <w:spacing w:after="0" w:line="276" w:lineRule="auto"/>
        <w:rPr>
          <w:rFonts w:ascii="Arial" w:eastAsia="Times New Roman" w:hAnsi="Arial" w:cs="Arial"/>
          <w:b/>
          <w:sz w:val="24"/>
          <w:szCs w:val="24"/>
        </w:rPr>
      </w:pPr>
      <w:r w:rsidRPr="009D0E4E">
        <w:rPr>
          <w:rFonts w:ascii="Arial" w:eastAsia="Times New Roman" w:hAnsi="Arial" w:cs="Arial"/>
          <w:b/>
          <w:sz w:val="24"/>
          <w:szCs w:val="24"/>
        </w:rPr>
        <w:t>What might the funding be spent on:</w:t>
      </w:r>
    </w:p>
    <w:p w14:paraId="3A5E402E" w14:textId="77777777" w:rsidR="009D0E4E" w:rsidRPr="009D0E4E" w:rsidRDefault="009D0E4E" w:rsidP="009D0E4E">
      <w:pPr>
        <w:spacing w:after="0" w:line="276" w:lineRule="auto"/>
        <w:rPr>
          <w:rFonts w:ascii="Arial" w:eastAsia="Times New Roman" w:hAnsi="Arial" w:cs="Arial"/>
          <w:sz w:val="24"/>
          <w:szCs w:val="24"/>
        </w:rPr>
      </w:pPr>
      <w:r w:rsidRPr="009D0E4E">
        <w:rPr>
          <w:rFonts w:ascii="Arial" w:eastAsia="Times New Roman" w:hAnsi="Arial" w:cs="Arial"/>
          <w:sz w:val="24"/>
          <w:szCs w:val="24"/>
        </w:rPr>
        <w:t xml:space="preserve">Funding might pay for expenses like advertising flyers, </w:t>
      </w:r>
      <w:proofErr w:type="gramStart"/>
      <w:r w:rsidRPr="009D0E4E">
        <w:rPr>
          <w:rFonts w:ascii="Arial" w:eastAsia="Times New Roman" w:hAnsi="Arial" w:cs="Arial"/>
          <w:sz w:val="24"/>
          <w:szCs w:val="24"/>
        </w:rPr>
        <w:t>insurance</w:t>
      </w:r>
      <w:proofErr w:type="gramEnd"/>
      <w:r w:rsidRPr="009D0E4E">
        <w:rPr>
          <w:rFonts w:ascii="Arial" w:eastAsia="Times New Roman" w:hAnsi="Arial" w:cs="Arial"/>
          <w:sz w:val="24"/>
          <w:szCs w:val="24"/>
        </w:rPr>
        <w:t xml:space="preserve"> or children’s refreshments.  Conditions do apply.</w:t>
      </w:r>
    </w:p>
    <w:p w14:paraId="4CD0EE71" w14:textId="77777777" w:rsidR="009D0E4E" w:rsidRPr="009D0E4E" w:rsidRDefault="009D0E4E" w:rsidP="009D0E4E">
      <w:pPr>
        <w:spacing w:after="0" w:line="276" w:lineRule="auto"/>
        <w:rPr>
          <w:rFonts w:ascii="Arial" w:eastAsia="Times New Roman" w:hAnsi="Arial" w:cs="Arial"/>
          <w:sz w:val="24"/>
          <w:szCs w:val="24"/>
        </w:rPr>
      </w:pPr>
    </w:p>
    <w:p w14:paraId="065834B4" w14:textId="77777777" w:rsidR="009D0E4E" w:rsidRPr="009D0E4E" w:rsidRDefault="009D0E4E" w:rsidP="009D0E4E">
      <w:pPr>
        <w:spacing w:after="0" w:line="276" w:lineRule="auto"/>
        <w:rPr>
          <w:rFonts w:ascii="Arial" w:eastAsia="Times New Roman" w:hAnsi="Arial" w:cs="Arial"/>
          <w:b/>
          <w:sz w:val="24"/>
          <w:szCs w:val="24"/>
        </w:rPr>
      </w:pPr>
      <w:r w:rsidRPr="009D0E4E">
        <w:rPr>
          <w:rFonts w:ascii="Arial" w:eastAsia="Times New Roman" w:hAnsi="Arial" w:cs="Arial"/>
          <w:b/>
          <w:sz w:val="24"/>
          <w:szCs w:val="24"/>
        </w:rPr>
        <w:t>Find our more:</w:t>
      </w:r>
    </w:p>
    <w:p w14:paraId="4D665FE2" w14:textId="5CC35828" w:rsidR="00A62145" w:rsidRPr="009D0E4E" w:rsidRDefault="009D0E4E" w:rsidP="009D0E4E">
      <w:pPr>
        <w:spacing w:after="0" w:line="276" w:lineRule="auto"/>
        <w:rPr>
          <w:rFonts w:ascii="Arial" w:eastAsia="Times New Roman" w:hAnsi="Arial" w:cs="Arial"/>
          <w:sz w:val="24"/>
          <w:szCs w:val="24"/>
        </w:rPr>
      </w:pPr>
      <w:r w:rsidRPr="009D0E4E">
        <w:rPr>
          <w:rFonts w:ascii="Arial" w:eastAsia="Times New Roman" w:hAnsi="Arial" w:cs="Arial"/>
          <w:sz w:val="24"/>
          <w:szCs w:val="24"/>
        </w:rPr>
        <w:t xml:space="preserve">To find out more information and apply for this grant or the larger Parent and Toddler Group grant, contact DCCC via email: </w:t>
      </w:r>
      <w:hyperlink r:id="rId5" w:history="1">
        <w:r w:rsidRPr="009D0E4E">
          <w:rPr>
            <w:rFonts w:ascii="Arial" w:eastAsia="Times New Roman" w:hAnsi="Arial" w:cs="Arial"/>
            <w:color w:val="0000FF"/>
            <w:sz w:val="24"/>
            <w:szCs w:val="24"/>
            <w:u w:val="single"/>
          </w:rPr>
          <w:t>info@donegalccc.com</w:t>
        </w:r>
      </w:hyperlink>
      <w:r w:rsidRPr="009D0E4E">
        <w:rPr>
          <w:rFonts w:ascii="Arial" w:eastAsia="Times New Roman" w:hAnsi="Arial" w:cs="Arial"/>
          <w:sz w:val="24"/>
          <w:szCs w:val="24"/>
        </w:rPr>
        <w:t xml:space="preserve"> or telephone 074 9123442.</w:t>
      </w:r>
    </w:p>
    <w:sectPr w:rsidR="00A62145" w:rsidRPr="009D0E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44F62"/>
    <w:multiLevelType w:val="hybridMultilevel"/>
    <w:tmpl w:val="5D9A6CE4"/>
    <w:lvl w:ilvl="0" w:tplc="18090001">
      <w:start w:val="1"/>
      <w:numFmt w:val="bullet"/>
      <w:lvlText w:val=""/>
      <w:lvlJc w:val="left"/>
      <w:pPr>
        <w:ind w:left="360" w:hanging="360"/>
      </w:pPr>
      <w:rPr>
        <w:rFonts w:ascii="Symbol" w:hAnsi="Symbol" w:hint="default"/>
      </w:rPr>
    </w:lvl>
    <w:lvl w:ilvl="1" w:tplc="9D7ADFA4">
      <w:numFmt w:val="bullet"/>
      <w:lvlText w:val="•"/>
      <w:lvlJc w:val="left"/>
      <w:pPr>
        <w:ind w:left="1080" w:hanging="360"/>
      </w:pPr>
      <w:rPr>
        <w:rFonts w:ascii="Arial" w:eastAsia="Times New Roman" w:hAnsi="Arial" w:cs="Aria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111436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4E"/>
    <w:rsid w:val="005F0307"/>
    <w:rsid w:val="009D0E4E"/>
    <w:rsid w:val="00A621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3D67"/>
  <w15:chartTrackingRefBased/>
  <w15:docId w15:val="{2327D781-832C-4263-A510-F23C3249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onegalcc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Orlaith McNamee</dc:creator>
  <cp:keywords/>
  <dc:description/>
  <cp:lastModifiedBy>Orlaith McNamee</cp:lastModifiedBy>
  <cp:revision>1</cp:revision>
  <dcterms:created xsi:type="dcterms:W3CDTF">2022-05-24T08:32:00Z</dcterms:created>
  <dcterms:modified xsi:type="dcterms:W3CDTF">2022-05-24T08:34:00Z</dcterms:modified>
</cp:coreProperties>
</file>